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B85C3" w14:textId="77777777" w:rsidR="002068A9" w:rsidRDefault="002068A9" w:rsidP="002068A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B6B5F81" wp14:editId="513B9BE6">
            <wp:extent cx="2133694" cy="1141509"/>
            <wp:effectExtent l="0" t="0" r="0" b="1905"/>
            <wp:docPr id="1" name="Picture 1" title="A-B Te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16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676867" w14:textId="77777777" w:rsidR="002068A9" w:rsidRDefault="002068A9" w:rsidP="00AA4CC9">
      <w:pPr>
        <w:pStyle w:val="Heading2"/>
        <w:jc w:val="center"/>
        <w:rPr>
          <w:rFonts w:ascii="Cambria" w:hAnsi="Cambria"/>
          <w:sz w:val="32"/>
          <w:szCs w:val="32"/>
        </w:rPr>
      </w:pPr>
      <w:r w:rsidRPr="00AA4CC9">
        <w:rPr>
          <w:rFonts w:ascii="Cambria" w:hAnsi="Cambria"/>
          <w:sz w:val="32"/>
          <w:szCs w:val="32"/>
        </w:rPr>
        <w:t>Asheville-Buncombe Technical Commu</w:t>
      </w:r>
      <w:r w:rsidR="00AA4CC9" w:rsidRPr="00AA4CC9">
        <w:rPr>
          <w:rFonts w:ascii="Cambria" w:hAnsi="Cambria"/>
          <w:sz w:val="32"/>
          <w:szCs w:val="32"/>
        </w:rPr>
        <w:t>nity College (A-B Tech) Policy Manual</w:t>
      </w:r>
    </w:p>
    <w:p w14:paraId="441CF3BC" w14:textId="77777777" w:rsidR="00226369" w:rsidRPr="00226369" w:rsidRDefault="00226369" w:rsidP="00226369"/>
    <w:p w14:paraId="25BF559B" w14:textId="77777777" w:rsidR="002068A9" w:rsidRPr="00AA4CC9" w:rsidRDefault="002068A9" w:rsidP="002068A9">
      <w:pPr>
        <w:pStyle w:val="Heading1"/>
        <w:rPr>
          <w:rFonts w:ascii="Cambria" w:hAnsi="Cambria"/>
          <w:sz w:val="28"/>
          <w:szCs w:val="28"/>
        </w:rPr>
      </w:pPr>
      <w:r w:rsidRPr="00AA4CC9">
        <w:rPr>
          <w:rFonts w:ascii="Cambria" w:hAnsi="Cambria"/>
          <w:sz w:val="28"/>
          <w:szCs w:val="28"/>
        </w:rPr>
        <w:t>Policy 1007: Reporting Suspicious</w:t>
      </w:r>
      <w:r w:rsidR="002E7EE9" w:rsidRPr="00AA4CC9">
        <w:rPr>
          <w:rFonts w:ascii="Cambria" w:hAnsi="Cambria"/>
          <w:sz w:val="28"/>
          <w:szCs w:val="28"/>
        </w:rPr>
        <w:t xml:space="preserve"> IT</w:t>
      </w:r>
      <w:r w:rsidR="00A55EA9">
        <w:rPr>
          <w:rFonts w:ascii="Cambria" w:hAnsi="Cambria"/>
          <w:sz w:val="28"/>
          <w:szCs w:val="28"/>
        </w:rPr>
        <w:t xml:space="preserve"> (Information Technology)</w:t>
      </w:r>
      <w:r w:rsidRPr="00AA4CC9">
        <w:rPr>
          <w:rFonts w:ascii="Cambria" w:hAnsi="Cambria"/>
          <w:sz w:val="28"/>
          <w:szCs w:val="28"/>
        </w:rPr>
        <w:t xml:space="preserve"> Activity</w:t>
      </w:r>
    </w:p>
    <w:p w14:paraId="3843DAC6" w14:textId="77777777" w:rsidR="002068A9" w:rsidRDefault="002068A9" w:rsidP="002068A9">
      <w:pPr>
        <w:pStyle w:val="NoSpacing"/>
      </w:pPr>
    </w:p>
    <w:p w14:paraId="1E2CB200" w14:textId="77777777" w:rsidR="002068A9" w:rsidRDefault="002068A9" w:rsidP="002068A9">
      <w:pPr>
        <w:pStyle w:val="NoSpacing"/>
      </w:pPr>
      <w:r>
        <w:t>It is the policy of the Board of Trustees that the College shall strive to maintain a secure technological environment for its students, employees, and visitors</w:t>
      </w:r>
      <w:r w:rsidRPr="63B71506">
        <w:t>.</w:t>
      </w:r>
      <w:r>
        <w:t xml:space="preserve"> </w:t>
      </w:r>
      <w:r w:rsidR="00226369">
        <w:t xml:space="preserve"> </w:t>
      </w:r>
      <w:r>
        <w:t>In order to facilitate this action, the Board expects that all employees must report any suspicious activity</w:t>
      </w:r>
      <w:r w:rsidR="00234797">
        <w:t xml:space="preserve"> to the appropriate authorities</w:t>
      </w:r>
      <w:r>
        <w:t xml:space="preserve">, as defined below. </w:t>
      </w:r>
      <w:r w:rsidRPr="63B71506" w:rsidDel="00AE2613">
        <w:t xml:space="preserve"> </w:t>
      </w:r>
    </w:p>
    <w:p w14:paraId="33B57C33" w14:textId="77777777" w:rsidR="003C3BF0" w:rsidRPr="003C3BF0" w:rsidRDefault="002068A9" w:rsidP="003C3BF0">
      <w:pPr>
        <w:pStyle w:val="Heading1"/>
        <w:rPr>
          <w:rFonts w:ascii="Cambria" w:hAnsi="Cambria"/>
          <w:sz w:val="28"/>
          <w:szCs w:val="28"/>
        </w:rPr>
      </w:pPr>
      <w:r w:rsidRPr="00AA4CC9">
        <w:rPr>
          <w:rFonts w:ascii="Cambria" w:hAnsi="Cambria"/>
          <w:sz w:val="28"/>
          <w:szCs w:val="28"/>
        </w:rPr>
        <w:t>Scope</w:t>
      </w:r>
    </w:p>
    <w:p w14:paraId="546A6DF8" w14:textId="77777777" w:rsidR="002068A9" w:rsidRDefault="002068A9" w:rsidP="002068A9">
      <w:r>
        <w:t>All A-B Tech employees</w:t>
      </w:r>
    </w:p>
    <w:p w14:paraId="12099AD7" w14:textId="77777777" w:rsidR="00234797" w:rsidRPr="00234797" w:rsidRDefault="002068A9" w:rsidP="00234797">
      <w:pPr>
        <w:pStyle w:val="Heading1"/>
        <w:rPr>
          <w:rFonts w:ascii="Cambria" w:hAnsi="Cambria"/>
          <w:sz w:val="28"/>
          <w:szCs w:val="28"/>
        </w:rPr>
      </w:pPr>
      <w:r w:rsidRPr="00AA4CC9">
        <w:rPr>
          <w:rFonts w:ascii="Cambria" w:hAnsi="Cambria"/>
          <w:sz w:val="28"/>
          <w:szCs w:val="28"/>
        </w:rPr>
        <w:t>Definitions</w:t>
      </w:r>
    </w:p>
    <w:p w14:paraId="1585D21F" w14:textId="77777777" w:rsidR="002068A9" w:rsidRPr="00DE50ED" w:rsidRDefault="002068A9" w:rsidP="002068A9">
      <w:r w:rsidRPr="009C1700">
        <w:rPr>
          <w:rStyle w:val="Heading3Char"/>
          <w:rFonts w:ascii="Cambria" w:hAnsi="Cambria"/>
        </w:rPr>
        <w:t>Suspicious activity:</w:t>
      </w:r>
      <w:r>
        <w:t xml:space="preserve"> </w:t>
      </w:r>
      <w:r w:rsidR="003C3BF0">
        <w:t xml:space="preserve"> </w:t>
      </w:r>
      <w:r>
        <w:t>For the purposes of this policy, suspicious activity is limited to Information Technology-related events, such as malicious spam, abandoned USB devices, social engineering, and/or suspected infections.</w:t>
      </w:r>
    </w:p>
    <w:p w14:paraId="49DAA296" w14:textId="77777777" w:rsidR="002068A9" w:rsidRDefault="002068A9" w:rsidP="002068A9">
      <w:pPr>
        <w:pStyle w:val="Heading1"/>
        <w:rPr>
          <w:rFonts w:ascii="Cambria" w:hAnsi="Cambria"/>
          <w:sz w:val="28"/>
          <w:szCs w:val="28"/>
        </w:rPr>
      </w:pPr>
      <w:r w:rsidRPr="00AA4CC9">
        <w:rPr>
          <w:rFonts w:ascii="Cambria" w:hAnsi="Cambria"/>
          <w:sz w:val="28"/>
          <w:szCs w:val="28"/>
        </w:rPr>
        <w:t>References</w:t>
      </w:r>
    </w:p>
    <w:p w14:paraId="639C3E97" w14:textId="77777777" w:rsidR="002E7EE9" w:rsidRDefault="002068A9" w:rsidP="002E7EE9">
      <w:pPr>
        <w:spacing w:after="0"/>
      </w:pPr>
      <w:r w:rsidRPr="008015F6">
        <w:t xml:space="preserve">Policy </w:t>
      </w:r>
      <w:r>
        <w:t>308:  Campus Security Reporting/Clery Act</w:t>
      </w:r>
    </w:p>
    <w:p w14:paraId="7C1A087C" w14:textId="77777777" w:rsidR="002E7EE9" w:rsidRDefault="002E7EE9" w:rsidP="002E7EE9">
      <w:r>
        <w:t>Policy 309:  Campus Security and Abandoned Belongings</w:t>
      </w:r>
    </w:p>
    <w:p w14:paraId="0DC470E4" w14:textId="77777777" w:rsidR="002068A9" w:rsidRPr="00AA4CC9" w:rsidRDefault="002068A9" w:rsidP="002068A9">
      <w:pPr>
        <w:pStyle w:val="Heading1"/>
        <w:rPr>
          <w:rFonts w:ascii="Cambria" w:hAnsi="Cambria"/>
          <w:sz w:val="28"/>
          <w:szCs w:val="28"/>
        </w:rPr>
      </w:pPr>
      <w:r w:rsidRPr="00AA4CC9">
        <w:rPr>
          <w:rFonts w:ascii="Cambria" w:hAnsi="Cambria"/>
          <w:sz w:val="28"/>
          <w:szCs w:val="28"/>
        </w:rPr>
        <w:t>Owner</w:t>
      </w:r>
    </w:p>
    <w:p w14:paraId="442B8769" w14:textId="77777777" w:rsidR="002068A9" w:rsidRDefault="002068A9" w:rsidP="002068A9">
      <w:r>
        <w:t>Vice President of Information Technology/Chief Information Officer</w:t>
      </w:r>
      <w:r w:rsidR="00226369">
        <w:t>, Ext. 7929</w:t>
      </w:r>
    </w:p>
    <w:p w14:paraId="54F6A3E8" w14:textId="77777777" w:rsidR="002068A9" w:rsidRDefault="002068A9" w:rsidP="002068A9"/>
    <w:p w14:paraId="14FAD02E" w14:textId="77777777" w:rsidR="002068A9" w:rsidRPr="00665C94" w:rsidRDefault="002068A9" w:rsidP="002068A9">
      <w:r>
        <w:t xml:space="preserve">See Reporting Suspicious </w:t>
      </w:r>
      <w:r w:rsidR="002E7EE9">
        <w:t xml:space="preserve">IT </w:t>
      </w:r>
      <w:r>
        <w:t>Activity Procedure</w:t>
      </w:r>
    </w:p>
    <w:p w14:paraId="75112077" w14:textId="77777777" w:rsidR="00226369" w:rsidRDefault="00226369" w:rsidP="002068A9"/>
    <w:p w14:paraId="2D17786E" w14:textId="77777777" w:rsidR="002068A9" w:rsidRDefault="00226369" w:rsidP="002068A9">
      <w:r>
        <w:t>Approved by the Board of Trustees on August 12, 2019</w:t>
      </w:r>
    </w:p>
    <w:sectPr w:rsidR="002068A9" w:rsidSect="00C94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A9"/>
    <w:rsid w:val="00103A8E"/>
    <w:rsid w:val="002068A9"/>
    <w:rsid w:val="00226369"/>
    <w:rsid w:val="00234797"/>
    <w:rsid w:val="002E7EE9"/>
    <w:rsid w:val="003C3BF0"/>
    <w:rsid w:val="005D5C2F"/>
    <w:rsid w:val="005E3DD5"/>
    <w:rsid w:val="00751AC1"/>
    <w:rsid w:val="007F793F"/>
    <w:rsid w:val="009C1700"/>
    <w:rsid w:val="00A55EA9"/>
    <w:rsid w:val="00AA4CC9"/>
    <w:rsid w:val="00C75926"/>
    <w:rsid w:val="00E82D35"/>
    <w:rsid w:val="00FA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E732C"/>
  <w15:chartTrackingRefBased/>
  <w15:docId w15:val="{78047886-3186-49E9-8258-49FEAFEE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8A9"/>
  </w:style>
  <w:style w:type="paragraph" w:styleId="Heading1">
    <w:name w:val="heading 1"/>
    <w:basedOn w:val="Normal"/>
    <w:next w:val="Normal"/>
    <w:link w:val="Heading1Char"/>
    <w:uiPriority w:val="9"/>
    <w:qFormat/>
    <w:rsid w:val="002068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17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8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68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068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8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068A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06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8A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A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C17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ebb4801-54de-4360-b8be-17d68ad98198">5XFVYUFMDQTF-1786235727-1140</_dlc_DocId>
    <_dlc_DocIdUrl xmlns="bebb4801-54de-4360-b8be-17d68ad98198">
      <Url>https://policies.abtech.edu/_layouts/15/DocIdRedir.aspx?ID=5XFVYUFMDQTF-1786235727-1140</Url>
      <Description>5XFVYUFMDQTF-1786235727-1140</Description>
    </_dlc_DocIdUrl>
    <Procedure xmlns="24095468-7e6a-47f9-99ae-172bfb0b814b">
      <Value>876</Value>
    </Procedure>
    <ELT_x0020_Reviewed xmlns="89b78d55-7dab-4c90-aab4-fcde592880c4">7.31.19</ELT_x0020_Reviewed>
    <Former_x0020_Policy_x0020__x0023_ xmlns="89b78d55-7dab-4c90-aab4-fcde592880c4" xsi:nil="true"/>
    <Policy_x0020__x0023_ xmlns="89b78d55-7dab-4c90-aab4-fcde592880c4">1007</Policy_x0020__x0023_>
    <Chapter xmlns="24095468-7e6a-47f9-99ae-172bfb0b814b">10</Chapter>
    <Approved xmlns="89b78d55-7dab-4c90-aab4-fcde592880c4">8.12.19</Approved>
    <_dlc_DocIdPersistId xmlns="bebb4801-54de-4360-b8be-17d68ad98198">false</_dlc_DocIdPersist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78898C4C4A242B453D95D556155BC" ma:contentTypeVersion="19" ma:contentTypeDescription="Create a new document." ma:contentTypeScope="" ma:versionID="acbacfd02b8dc9b987f6e53723c4fe8f">
  <xsd:schema xmlns:xsd="http://www.w3.org/2001/XMLSchema" xmlns:xs="http://www.w3.org/2001/XMLSchema" xmlns:p="http://schemas.microsoft.com/office/2006/metadata/properties" xmlns:ns1="89b78d55-7dab-4c90-aab4-fcde592880c4" xmlns:ns3="bebb4801-54de-4360-b8be-17d68ad98198" xmlns:ns4="24095468-7e6a-47f9-99ae-172bfb0b814b" targetNamespace="http://schemas.microsoft.com/office/2006/metadata/properties" ma:root="true" ma:fieldsID="3e055414af903a9bb179ae36377b3eb8" ns1:_="" ns3:_="" ns4:_="">
    <xsd:import namespace="89b78d55-7dab-4c90-aab4-fcde592880c4"/>
    <xsd:import namespace="bebb4801-54de-4360-b8be-17d68ad98198"/>
    <xsd:import namespace="24095468-7e6a-47f9-99ae-172bfb0b814b"/>
    <xsd:element name="properties">
      <xsd:complexType>
        <xsd:sequence>
          <xsd:element name="documentManagement">
            <xsd:complexType>
              <xsd:all>
                <xsd:element ref="ns1:ELT_x0020_Reviewed" minOccurs="0"/>
                <xsd:element ref="ns1:Policy_x0020__x0023_" minOccurs="0"/>
                <xsd:element ref="ns1:Former_x0020_Policy_x0020__x0023_" minOccurs="0"/>
                <xsd:element ref="ns1:Approved" minOccurs="0"/>
                <xsd:element ref="ns3:_dlc_DocId" minOccurs="0"/>
                <xsd:element ref="ns3:_dlc_DocIdUrl" minOccurs="0"/>
                <xsd:element ref="ns3:_dlc_DocIdPersistId" minOccurs="0"/>
                <xsd:element ref="ns4:Chapter" minOccurs="0"/>
                <xsd:element ref="ns4:Proced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78d55-7dab-4c90-aab4-fcde592880c4" elementFormDefault="qualified">
    <xsd:import namespace="http://schemas.microsoft.com/office/2006/documentManagement/types"/>
    <xsd:import namespace="http://schemas.microsoft.com/office/infopath/2007/PartnerControls"/>
    <xsd:element name="ELT_x0020_Reviewed" ma:index="0" nillable="true" ma:displayName="ELT Reviewed" ma:internalName="ELT_x0020_Reviewed">
      <xsd:simpleType>
        <xsd:restriction base="dms:Text">
          <xsd:maxLength value="255"/>
        </xsd:restriction>
      </xsd:simpleType>
    </xsd:element>
    <xsd:element name="Policy_x0020__x0023_" ma:index="1" nillable="true" ma:displayName="Policy #" ma:internalName="Policy_x0020__x0023_">
      <xsd:simpleType>
        <xsd:restriction base="dms:Text">
          <xsd:maxLength value="255"/>
        </xsd:restriction>
      </xsd:simpleType>
    </xsd:element>
    <xsd:element name="Former_x0020_Policy_x0020__x0023_" ma:index="4" nillable="true" ma:displayName="Former Policy #" ma:internalName="Former_x0020_Policy_x0020__x0023_">
      <xsd:simpleType>
        <xsd:restriction base="dms:Text">
          <xsd:maxLength value="255"/>
        </xsd:restriction>
      </xsd:simpleType>
    </xsd:element>
    <xsd:element name="Approved" ma:index="5" nillable="true" ma:displayName="Approved" ma:internalName="Approv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b4801-54de-4360-b8be-17d68ad9819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95468-7e6a-47f9-99ae-172bfb0b814b" elementFormDefault="qualified">
    <xsd:import namespace="http://schemas.microsoft.com/office/2006/documentManagement/types"/>
    <xsd:import namespace="http://schemas.microsoft.com/office/infopath/2007/PartnerControls"/>
    <xsd:element name="Chapter" ma:index="15" nillable="true" ma:displayName="Chapter" ma:description="Policy chapter" ma:list="{174761ae-6774-47be-9195-ef2e6d2396d1}" ma:internalName="Chapter" ma:showField="Title" ma:web="e673fca6-a49b-47dd-afa2-60680bee2edb">
      <xsd:simpleType>
        <xsd:restriction base="dms:Lookup"/>
      </xsd:simpleType>
    </xsd:element>
    <xsd:element name="Procedure" ma:index="16" nillable="true" ma:displayName="Procedure" ma:description="Procedure for implementing policy" ma:list="{ed5ae426-6bce-44ea-824c-3ba8188b2238}" ma:internalName="Procedure" ma:showField="Title" ma:web="e673fca6-a49b-47dd-afa2-60680bee2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2" ma:displayName="Policy Topic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7AD896-E529-4616-B3D3-1D626A3533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02859B-91C2-47BB-8390-707F0910F6A4}">
  <ds:schemaRefs>
    <ds:schemaRef ds:uri="http://schemas.microsoft.com/office/2006/documentManagement/types"/>
    <ds:schemaRef ds:uri="http://schemas.microsoft.com/office/infopath/2007/PartnerControls"/>
    <ds:schemaRef ds:uri="89b78d55-7dab-4c90-aab4-fcde592880c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4095468-7e6a-47f9-99ae-172bfb0b814b"/>
    <ds:schemaRef ds:uri="bebb4801-54de-4360-b8be-17d68ad9819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B246B9-0343-48CF-8B10-59BAF5F049B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1AA604-9F59-4108-8C8B-838033475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b78d55-7dab-4c90-aab4-fcde592880c4"/>
    <ds:schemaRef ds:uri="bebb4801-54de-4360-b8be-17d68ad98198"/>
    <ds:schemaRef ds:uri="24095468-7e6a-47f9-99ae-172bfb0b8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880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A-B Tech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Suspicious IT Activity</dc:title>
  <dc:subject/>
  <dc:creator>Katie Hast</dc:creator>
  <cp:keywords/>
  <dc:description/>
  <cp:lastModifiedBy>Carolyn H. Rice</cp:lastModifiedBy>
  <cp:revision>9</cp:revision>
  <cp:lastPrinted>2019-08-02T19:25:00Z</cp:lastPrinted>
  <dcterms:created xsi:type="dcterms:W3CDTF">2019-08-02T18:01:00Z</dcterms:created>
  <dcterms:modified xsi:type="dcterms:W3CDTF">2021-10-22T19:19:00Z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0x0101007ED78898C4C4A242B453D95D556155BC</vt:lpwstr>
  </property>
  <property fmtid="{D5CDD505-2E9C-101B-9397-08002B2CF9AE}" pid="3" name="_dlc_DocIdItemGuid">
    <vt:lpwstr>772a69fa-0f6d-4f17-aa8d-aa5a7c926f65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